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DC" w:rsidRDefault="00C652DC"/>
    <w:p w:rsidR="003F5A22" w:rsidRDefault="003F5A22"/>
    <w:p w:rsidR="003F5A22" w:rsidRDefault="003F5A22"/>
    <w:p w:rsidR="00F12D6F" w:rsidRPr="006419E4" w:rsidRDefault="00F12D6F" w:rsidP="006419E4">
      <w:pPr>
        <w:pStyle w:val="a3"/>
        <w:shd w:val="clear" w:color="auto" w:fill="FFFFFF"/>
        <w:spacing w:before="120" w:beforeAutospacing="0" w:after="120" w:afterAutospacing="0"/>
        <w:ind w:firstLine="708"/>
        <w:jc w:val="both"/>
        <w:rPr>
          <w:color w:val="222222"/>
        </w:rPr>
      </w:pPr>
      <w:proofErr w:type="gramStart"/>
      <w:r w:rsidRPr="006419E4">
        <w:rPr>
          <w:b/>
          <w:bCs/>
          <w:color w:val="222222"/>
        </w:rPr>
        <w:t>Торговля людьми</w:t>
      </w:r>
      <w:r w:rsidRPr="006419E4">
        <w:rPr>
          <w:color w:val="222222"/>
        </w:rPr>
        <w:t> — уголовно наказуемое преступление, связанное с куплей-продажей людей, с вербовкой, перевозкой, передачей, укрывательством или получением путём угрозы силой, или её применением, или другими формами принуждения, похищения, мошенничества, обмана, злоупотребления властью или уязвимостью положения, либо путём подкупа, в виде платежей или выгод, для получения согласия лица, контролирующего другое лицо, а также иными сделками в отношении человека в целях его эксплуатации.</w:t>
      </w:r>
      <w:proofErr w:type="gramEnd"/>
    </w:p>
    <w:p w:rsidR="00F12D6F" w:rsidRPr="006419E4" w:rsidRDefault="00F12D6F" w:rsidP="006419E4">
      <w:pPr>
        <w:pStyle w:val="a3"/>
        <w:shd w:val="clear" w:color="auto" w:fill="FFFFFF"/>
        <w:spacing w:before="120" w:beforeAutospacing="0" w:after="120" w:afterAutospacing="0"/>
        <w:ind w:firstLine="708"/>
        <w:jc w:val="both"/>
        <w:rPr>
          <w:color w:val="222222"/>
        </w:rPr>
      </w:pPr>
      <w:r w:rsidRPr="006419E4">
        <w:rPr>
          <w:color w:val="222222"/>
        </w:rPr>
        <w:t>Эксплуатация людей включает в себя, как минимум, эксплуатацию других лиц с целью </w:t>
      </w:r>
      <w:hyperlink r:id="rId4" w:tooltip="Проституция" w:history="1">
        <w:r w:rsidRPr="006419E4">
          <w:rPr>
            <w:rStyle w:val="a4"/>
            <w:color w:val="0B0080"/>
            <w:u w:val="none"/>
          </w:rPr>
          <w:t>проституции</w:t>
        </w:r>
      </w:hyperlink>
      <w:r w:rsidRPr="006419E4">
        <w:rPr>
          <w:color w:val="222222"/>
        </w:rPr>
        <w:t> или другие формы сексуальной эксплуатации, принудительный труд или услуги, рабство или обычаи, сходные с рабством, подневольное состояние или извлечение органов</w:t>
      </w:r>
      <w:hyperlink r:id="rId5" w:anchor="cite_note-1" w:history="1">
        <w:r w:rsidRPr="006419E4">
          <w:rPr>
            <w:rStyle w:val="a4"/>
            <w:color w:val="0B0080"/>
            <w:u w:val="none"/>
            <w:vertAlign w:val="superscript"/>
          </w:rPr>
          <w:t>[1]</w:t>
        </w:r>
      </w:hyperlink>
      <w:r w:rsidRPr="006419E4">
        <w:rPr>
          <w:color w:val="222222"/>
        </w:rPr>
        <w:t>. Данное определение является действующим во всём мире</w:t>
      </w:r>
      <w:r w:rsidR="006419E4">
        <w:rPr>
          <w:color w:val="222222"/>
        </w:rPr>
        <w:t>.</w:t>
      </w:r>
    </w:p>
    <w:p w:rsidR="003F5A22" w:rsidRDefault="006419E4" w:rsidP="006419E4">
      <w:pPr>
        <w:ind w:firstLine="708"/>
        <w:rPr>
          <w:rFonts w:ascii="Arial" w:hAnsi="Arial" w:cs="Arial"/>
          <w:color w:val="222222"/>
          <w:sz w:val="21"/>
          <w:szCs w:val="21"/>
          <w:shd w:val="clear" w:color="auto" w:fill="FFFFFF"/>
        </w:rPr>
      </w:pPr>
      <w:r>
        <w:rPr>
          <w:rFonts w:ascii="Arial" w:hAnsi="Arial" w:cs="Arial"/>
          <w:b/>
          <w:bCs/>
          <w:color w:val="222222"/>
          <w:sz w:val="21"/>
          <w:szCs w:val="21"/>
          <w:shd w:val="clear" w:color="auto" w:fill="FFFFFF"/>
        </w:rPr>
        <w:t>Торговля людьми в Украине</w:t>
      </w:r>
      <w:r>
        <w:rPr>
          <w:rFonts w:ascii="Arial" w:hAnsi="Arial" w:cs="Arial"/>
          <w:color w:val="222222"/>
          <w:sz w:val="21"/>
          <w:szCs w:val="21"/>
          <w:shd w:val="clear" w:color="auto" w:fill="FFFFFF"/>
        </w:rPr>
        <w:t xml:space="preserve"> является масштабным явлением и остаётся серьёзной проблемой украинского общества. </w:t>
      </w:r>
    </w:p>
    <w:p w:rsidR="006419E4" w:rsidRPr="006419E4" w:rsidRDefault="006419E4" w:rsidP="006419E4">
      <w:pPr>
        <w:pStyle w:val="a3"/>
        <w:shd w:val="clear" w:color="auto" w:fill="FFFFFF"/>
        <w:spacing w:before="120" w:beforeAutospacing="0" w:after="120" w:afterAutospacing="0"/>
        <w:ind w:firstLine="708"/>
        <w:jc w:val="both"/>
        <w:rPr>
          <w:color w:val="222222"/>
        </w:rPr>
      </w:pPr>
      <w:r w:rsidRPr="006419E4">
        <w:rPr>
          <w:color w:val="222222"/>
        </w:rPr>
        <w:t>По заключению </w:t>
      </w:r>
      <w:hyperlink r:id="rId6" w:tooltip="Международная организация по миграции" w:history="1">
        <w:r w:rsidRPr="006419E4">
          <w:rPr>
            <w:color w:val="222222"/>
          </w:rPr>
          <w:t>Международной организации по миграции</w:t>
        </w:r>
      </w:hyperlink>
      <w:r w:rsidRPr="006419E4">
        <w:rPr>
          <w:color w:val="222222"/>
        </w:rPr>
        <w:t xml:space="preserve"> с точки зрения международной торговли людьми Украина </w:t>
      </w:r>
      <w:proofErr w:type="gramStart"/>
      <w:r w:rsidRPr="006419E4">
        <w:rPr>
          <w:color w:val="222222"/>
        </w:rPr>
        <w:t>представляет из себя</w:t>
      </w:r>
      <w:proofErr w:type="gramEnd"/>
      <w:r w:rsidRPr="006419E4">
        <w:rPr>
          <w:color w:val="222222"/>
        </w:rPr>
        <w:t xml:space="preserve"> источник товара, его транзитный маршрут и пункт назначения одновременно. </w:t>
      </w:r>
      <w:proofErr w:type="gramStart"/>
      <w:r w:rsidRPr="006419E4">
        <w:rPr>
          <w:color w:val="222222"/>
        </w:rPr>
        <w:t xml:space="preserve">Основными экспортными направлениями вывоза человеческого материала из Украины являются Польша, Российская Федерация, Турция, Италия, Австрия, Испания, Германия, Португалия, Чехия, Объединённые Арабские Эмираты, Великобритания, Израиль, Греция, Ливан, Бенин, Тунис, Кипр, Швейцария, США, Канада и Белоруссия, помимо этого всё возрастающая доля сделок осуществляется на </w:t>
      </w:r>
      <w:proofErr w:type="spellStart"/>
      <w:r w:rsidRPr="006419E4">
        <w:rPr>
          <w:color w:val="222222"/>
        </w:rPr>
        <w:t>внутриукраинском</w:t>
      </w:r>
      <w:proofErr w:type="spellEnd"/>
      <w:r w:rsidRPr="006419E4">
        <w:rPr>
          <w:color w:val="222222"/>
        </w:rPr>
        <w:t xml:space="preserve"> рынке.</w:t>
      </w:r>
      <w:proofErr w:type="gramEnd"/>
      <w:r w:rsidRPr="006419E4">
        <w:rPr>
          <w:color w:val="222222"/>
        </w:rPr>
        <w:t xml:space="preserve"> Попадая за рубеж</w:t>
      </w:r>
      <w:r w:rsidR="00DB0933">
        <w:rPr>
          <w:color w:val="222222"/>
        </w:rPr>
        <w:t>,</w:t>
      </w:r>
      <w:r w:rsidRPr="006419E4">
        <w:rPr>
          <w:color w:val="222222"/>
        </w:rPr>
        <w:t xml:space="preserve"> большая часть потерпевших-мужчин используются в качестве подневольного трудового ресурса на строительных, производственных или сельскохозяйственных работах. Однако</w:t>
      </w:r>
      <w:proofErr w:type="gramStart"/>
      <w:r w:rsidRPr="006419E4">
        <w:rPr>
          <w:color w:val="222222"/>
        </w:rPr>
        <w:t>,</w:t>
      </w:r>
      <w:proofErr w:type="gramEnd"/>
      <w:r w:rsidRPr="006419E4">
        <w:rPr>
          <w:color w:val="222222"/>
        </w:rPr>
        <w:t xml:space="preserve"> подавляющим числом жертв теневого бизнеса остаются лица женского пола, а пунктами их назначения становится секс-индустрия Турции, Греции, Кипра, Италии, Испании, Югославии, Объединённых Арабских Эмиратов, Сирии, Китая и др.</w:t>
      </w:r>
      <w:r w:rsidR="00DB0933" w:rsidRPr="006419E4">
        <w:rPr>
          <w:color w:val="222222"/>
        </w:rPr>
        <w:t xml:space="preserve"> </w:t>
      </w:r>
    </w:p>
    <w:p w:rsidR="006419E4" w:rsidRPr="006419E4" w:rsidRDefault="006419E4" w:rsidP="00DB0933">
      <w:pPr>
        <w:pStyle w:val="a3"/>
        <w:shd w:val="clear" w:color="auto" w:fill="FFFFFF"/>
        <w:spacing w:before="120" w:beforeAutospacing="0" w:after="120" w:afterAutospacing="0"/>
        <w:ind w:firstLine="708"/>
        <w:jc w:val="both"/>
        <w:rPr>
          <w:color w:val="222222"/>
        </w:rPr>
      </w:pPr>
      <w:r w:rsidRPr="006419E4">
        <w:rPr>
          <w:color w:val="222222"/>
        </w:rPr>
        <w:t xml:space="preserve">В настоящее время спрос на славянских женщин на рынках Северной Америки и Европы весьма высок; как правило, он удовлетворяется за счёт обширных ресурсов обнищавшего населения </w:t>
      </w:r>
      <w:r w:rsidR="00DB0933">
        <w:rPr>
          <w:color w:val="222222"/>
        </w:rPr>
        <w:t>постсоветской территории</w:t>
      </w:r>
      <w:r w:rsidRPr="006419E4">
        <w:rPr>
          <w:color w:val="222222"/>
        </w:rPr>
        <w:t>. Международная организация по миграции для обозначения этого явления использует термин «четвёртая волна», которая объединяет собой всех жертв нелегального трафика из стран Центральной и Восточной Европы, включая женщин и детей из Украины. Отправной точкой развития этого процесса стало начало 90-х годов XX века. Предыдущие волны миграции состояли из </w:t>
      </w:r>
      <w:hyperlink r:id="rId7" w:tooltip="Таиланд" w:history="1">
        <w:r w:rsidRPr="006419E4">
          <w:rPr>
            <w:color w:val="222222"/>
          </w:rPr>
          <w:t>таиландских</w:t>
        </w:r>
      </w:hyperlink>
      <w:r w:rsidRPr="006419E4">
        <w:rPr>
          <w:color w:val="222222"/>
        </w:rPr>
        <w:t> и </w:t>
      </w:r>
      <w:hyperlink r:id="rId8" w:tooltip="Филиппины" w:history="1">
        <w:r w:rsidRPr="006419E4">
          <w:rPr>
            <w:color w:val="222222"/>
          </w:rPr>
          <w:t>филиппинских</w:t>
        </w:r>
      </w:hyperlink>
      <w:r w:rsidR="00DB0933">
        <w:rPr>
          <w:color w:val="222222"/>
        </w:rPr>
        <w:t> женщин,</w:t>
      </w:r>
      <w:hyperlink r:id="rId9" w:tooltip="Доминиканская республика" w:history="1">
        <w:r w:rsidRPr="006419E4">
          <w:rPr>
            <w:color w:val="222222"/>
          </w:rPr>
          <w:t>доминиканских</w:t>
        </w:r>
      </w:hyperlink>
      <w:r w:rsidRPr="006419E4">
        <w:rPr>
          <w:color w:val="222222"/>
        </w:rPr>
        <w:t> и </w:t>
      </w:r>
      <w:hyperlink r:id="rId10" w:tooltip="Колумбия" w:history="1">
        <w:r w:rsidRPr="006419E4">
          <w:rPr>
            <w:color w:val="222222"/>
          </w:rPr>
          <w:t>колумбийских</w:t>
        </w:r>
      </w:hyperlink>
      <w:r w:rsidRPr="006419E4">
        <w:rPr>
          <w:color w:val="222222"/>
        </w:rPr>
        <w:t>, </w:t>
      </w:r>
      <w:hyperlink r:id="rId11" w:tooltip="Нигерия" w:history="1">
        <w:r w:rsidRPr="006419E4">
          <w:rPr>
            <w:color w:val="222222"/>
          </w:rPr>
          <w:t>нигерийских</w:t>
        </w:r>
      </w:hyperlink>
      <w:r w:rsidRPr="006419E4">
        <w:rPr>
          <w:color w:val="222222"/>
        </w:rPr>
        <w:t> и </w:t>
      </w:r>
      <w:hyperlink r:id="rId12" w:tooltip="Гана" w:history="1">
        <w:r w:rsidRPr="006419E4">
          <w:rPr>
            <w:color w:val="222222"/>
          </w:rPr>
          <w:t>ганских</w:t>
        </w:r>
      </w:hyperlink>
      <w:r w:rsidRPr="006419E4">
        <w:rPr>
          <w:color w:val="222222"/>
        </w:rPr>
        <w:t>. Теперь же международная преступность импортирует женщин из Украины, России, стран Балтики, Венгрии, Польши и Румынии туда, где они считаются экзотическим и желанным товаром. Как правило, пунктами назначения становятся развитые страны Европы, Азии, Северной Америки и Ближнего Востока. Стоит отметить, что в 2002 году размах нелегального трафика женщин для занятий проституцией поставил Украину на первое место в мировом масштабе.</w:t>
      </w:r>
    </w:p>
    <w:p w:rsidR="006419E4" w:rsidRPr="006419E4" w:rsidRDefault="006419E4" w:rsidP="006419E4">
      <w:pPr>
        <w:pStyle w:val="a3"/>
        <w:shd w:val="clear" w:color="auto" w:fill="FFFFFF"/>
        <w:spacing w:before="120" w:beforeAutospacing="0" w:after="120" w:afterAutospacing="0"/>
        <w:jc w:val="both"/>
        <w:rPr>
          <w:color w:val="222222"/>
        </w:rPr>
      </w:pPr>
      <w:proofErr w:type="gramStart"/>
      <w:r w:rsidRPr="006419E4">
        <w:rPr>
          <w:color w:val="222222"/>
        </w:rPr>
        <w:t xml:space="preserve">Сравнительное исследование, проведённое </w:t>
      </w:r>
      <w:r w:rsidR="00DB0933">
        <w:rPr>
          <w:color w:val="222222"/>
        </w:rPr>
        <w:t>в</w:t>
      </w:r>
      <w:r w:rsidRPr="006419E4">
        <w:rPr>
          <w:color w:val="222222"/>
        </w:rPr>
        <w:t xml:space="preserve"> Украине и в </w:t>
      </w:r>
      <w:hyperlink r:id="rId13" w:tooltip="Гана" w:history="1">
        <w:r w:rsidRPr="006419E4">
          <w:rPr>
            <w:color w:val="222222"/>
          </w:rPr>
          <w:t>Гане</w:t>
        </w:r>
      </w:hyperlink>
      <w:r w:rsidRPr="006419E4">
        <w:rPr>
          <w:color w:val="222222"/>
        </w:rPr>
        <w:t> позволяет</w:t>
      </w:r>
      <w:proofErr w:type="gramEnd"/>
      <w:r w:rsidRPr="006419E4">
        <w:rPr>
          <w:color w:val="222222"/>
        </w:rPr>
        <w:t xml:space="preserve"> </w:t>
      </w:r>
      <w:r w:rsidR="00DB0933">
        <w:rPr>
          <w:color w:val="222222"/>
        </w:rPr>
        <w:t>сделать вывод</w:t>
      </w:r>
      <w:r w:rsidRPr="006419E4">
        <w:rPr>
          <w:color w:val="222222"/>
        </w:rPr>
        <w:t xml:space="preserve">, что вывоз женщин из этих стран крайне редко сопровождается принуждением. Например, анализ баз данных Международной организации по миграции по Украине за 2004—2006 годы показал, что из 1939 жертв только 0,5 % были похищены, а в 1,5 % случаев имел </w:t>
      </w:r>
      <w:r w:rsidRPr="006419E4">
        <w:rPr>
          <w:color w:val="222222"/>
        </w:rPr>
        <w:lastRenderedPageBreak/>
        <w:t xml:space="preserve">место факт продажи потерпевших членами их семей. В абсолютном большинстве ситуаций (85 %) будущие жертвы нелегального трафика рекрутировались посредством личного контакта. По данным украинского Интерпола не последнее значение в этом процессе имеют завышенные (если не сказать — наивные) ожидания потерпевших, 75 % из которых не осознавали, что вместо заманчивого предложения работы за рубежом их ждёт принуждение к банальной проституции. Исследователи утверждают, что подобная степень наивности не удивительна, так как сведения о западном стиле жизни украинское население черпает в основном </w:t>
      </w:r>
      <w:proofErr w:type="gramStart"/>
      <w:r w:rsidRPr="006419E4">
        <w:rPr>
          <w:color w:val="222222"/>
        </w:rPr>
        <w:t>из</w:t>
      </w:r>
      <w:proofErr w:type="gramEnd"/>
      <w:r w:rsidRPr="006419E4">
        <w:rPr>
          <w:color w:val="222222"/>
        </w:rPr>
        <w:t xml:space="preserve"> популярной </w:t>
      </w:r>
      <w:proofErr w:type="spellStart"/>
      <w:r w:rsidRPr="006419E4">
        <w:rPr>
          <w:color w:val="222222"/>
        </w:rPr>
        <w:t>кинопродукции</w:t>
      </w:r>
      <w:proofErr w:type="spellEnd"/>
      <w:r w:rsidRPr="006419E4">
        <w:rPr>
          <w:color w:val="222222"/>
        </w:rPr>
        <w:t>.</w:t>
      </w:r>
    </w:p>
    <w:p w:rsidR="006419E4" w:rsidRPr="006419E4" w:rsidRDefault="006419E4" w:rsidP="00DB0933">
      <w:pPr>
        <w:pStyle w:val="a3"/>
        <w:shd w:val="clear" w:color="auto" w:fill="FFFFFF"/>
        <w:spacing w:before="120" w:beforeAutospacing="0" w:after="120" w:afterAutospacing="0"/>
        <w:ind w:firstLine="708"/>
        <w:jc w:val="both"/>
        <w:rPr>
          <w:color w:val="222222"/>
        </w:rPr>
      </w:pPr>
      <w:r w:rsidRPr="006419E4">
        <w:rPr>
          <w:color w:val="222222"/>
        </w:rPr>
        <w:t xml:space="preserve">Жертвами торговли человеческим товаром </w:t>
      </w:r>
      <w:r w:rsidR="00DB0933">
        <w:rPr>
          <w:color w:val="222222"/>
        </w:rPr>
        <w:t>в</w:t>
      </w:r>
      <w:r w:rsidRPr="006419E4">
        <w:rPr>
          <w:color w:val="222222"/>
        </w:rPr>
        <w:t xml:space="preserve"> Украине являются не только женщины, но и дети, которых используют для насильственного труда, </w:t>
      </w:r>
      <w:proofErr w:type="gramStart"/>
      <w:r w:rsidRPr="006419E4">
        <w:rPr>
          <w:color w:val="222222"/>
        </w:rPr>
        <w:t>попрошайничества</w:t>
      </w:r>
      <w:proofErr w:type="gramEnd"/>
      <w:r w:rsidRPr="006419E4">
        <w:rPr>
          <w:color w:val="222222"/>
        </w:rPr>
        <w:t xml:space="preserve"> и принудительного предоставления сексуальных услуг, нередко подвергая насилию и пыткам. По данным Международной организации по миграции дети составляют не менее 4 % из всех пострадавших от нелегальной торговли живым товаром </w:t>
      </w:r>
      <w:r w:rsidR="00DB0933">
        <w:rPr>
          <w:color w:val="222222"/>
        </w:rPr>
        <w:t>в</w:t>
      </w:r>
      <w:r w:rsidRPr="006419E4">
        <w:rPr>
          <w:color w:val="222222"/>
        </w:rPr>
        <w:t xml:space="preserve"> Украине.</w:t>
      </w:r>
    </w:p>
    <w:p w:rsidR="00FD7809" w:rsidRPr="00FD7809" w:rsidRDefault="00FD7809" w:rsidP="00FD7809">
      <w:pPr>
        <w:pStyle w:val="a3"/>
        <w:shd w:val="clear" w:color="auto" w:fill="FFFFFF"/>
        <w:spacing w:before="120" w:beforeAutospacing="0" w:after="120" w:afterAutospacing="0"/>
        <w:ind w:firstLine="708"/>
        <w:jc w:val="both"/>
        <w:rPr>
          <w:color w:val="222222"/>
        </w:rPr>
      </w:pPr>
      <w:r w:rsidRPr="00FD7809">
        <w:rPr>
          <w:color w:val="222222"/>
        </w:rPr>
        <w:t xml:space="preserve">Существуют различные сведения об объёмах торговли людьми </w:t>
      </w:r>
      <w:r>
        <w:rPr>
          <w:color w:val="222222"/>
        </w:rPr>
        <w:t>в</w:t>
      </w:r>
      <w:r w:rsidRPr="00FD7809">
        <w:rPr>
          <w:color w:val="222222"/>
        </w:rPr>
        <w:t xml:space="preserve"> Украине. Например, по данным Международной организации по миграции с 1991 года более 230 000 украинцев стали жертвами торговли людьми </w:t>
      </w:r>
      <w:r>
        <w:rPr>
          <w:color w:val="222222"/>
        </w:rPr>
        <w:t>в</w:t>
      </w:r>
      <w:r w:rsidRPr="00FD7809">
        <w:rPr>
          <w:color w:val="222222"/>
        </w:rPr>
        <w:t xml:space="preserve"> Украине, что сделало страну одним из главных источников «живого товара» для европейских государств. Однако</w:t>
      </w:r>
      <w:proofErr w:type="gramStart"/>
      <w:r w:rsidRPr="00FD7809">
        <w:rPr>
          <w:color w:val="222222"/>
        </w:rPr>
        <w:t>,</w:t>
      </w:r>
      <w:proofErr w:type="gramEnd"/>
      <w:r w:rsidRPr="00FD7809">
        <w:rPr>
          <w:color w:val="222222"/>
        </w:rPr>
        <w:t xml:space="preserve"> в 1998 году украинское Министерство внутренних дел оценило число женщин, вывезенных из страны за десять лет, в 400 000 человек. С другой стороны, Международная организация по миграции оценила полное число женщин, вывезенных на Запад из Украины с 1991 по 1998 годы, как полмиллиона человек. В дополнение к ним приводятся данные, что начиная с 1989 года массовая иммиграция советских евреев в </w:t>
      </w:r>
      <w:hyperlink r:id="rId14" w:tooltip="Израиль" w:history="1">
        <w:r w:rsidRPr="00FD7809">
          <w:rPr>
            <w:color w:val="222222"/>
          </w:rPr>
          <w:t>Израиль</w:t>
        </w:r>
      </w:hyperlink>
      <w:r w:rsidRPr="00FD7809">
        <w:rPr>
          <w:color w:val="222222"/>
        </w:rPr>
        <w:t xml:space="preserve"> позволила прикрыть переправку более 10 000 женщин для израильской </w:t>
      </w:r>
      <w:proofErr w:type="spellStart"/>
      <w:proofErr w:type="gramStart"/>
      <w:r w:rsidRPr="00FD7809">
        <w:rPr>
          <w:color w:val="222222"/>
        </w:rPr>
        <w:t>секс-индустрии</w:t>
      </w:r>
      <w:proofErr w:type="spellEnd"/>
      <w:proofErr w:type="gramEnd"/>
      <w:r w:rsidRPr="00FD7809">
        <w:rPr>
          <w:color w:val="222222"/>
        </w:rPr>
        <w:t xml:space="preserve">, торговый оборот которой достиг 450 миллионов долларов. </w:t>
      </w:r>
      <w:proofErr w:type="gramStart"/>
      <w:r w:rsidRPr="00FD7809">
        <w:rPr>
          <w:color w:val="222222"/>
        </w:rPr>
        <w:t>Сравнительный анализ показывает, что в </w:t>
      </w:r>
      <w:hyperlink r:id="rId15" w:tooltip="Европейский Союз" w:history="1">
        <w:r w:rsidRPr="00FD7809">
          <w:rPr>
            <w:color w:val="222222"/>
          </w:rPr>
          <w:t>Европейском Союзе</w:t>
        </w:r>
      </w:hyperlink>
      <w:r w:rsidRPr="00FD7809">
        <w:rPr>
          <w:color w:val="222222"/>
        </w:rPr>
        <w:t> в сфере проституции занято около полумиллиона представительниц Центральной и Восточной Европы, а по данным на 1998 год 87,5 % женщин, ввезённых, например, в Германию были из Восточной Европы, среди которых 17 % было из Польши, 14 % из Украины, 12 % из Чешской Республики и 8 % из Российской Федерации.</w:t>
      </w:r>
      <w:proofErr w:type="gramEnd"/>
      <w:r w:rsidRPr="00FD7809">
        <w:rPr>
          <w:color w:val="222222"/>
        </w:rPr>
        <w:t xml:space="preserve"> </w:t>
      </w:r>
      <w:proofErr w:type="gramStart"/>
      <w:r w:rsidRPr="00FD7809">
        <w:rPr>
          <w:color w:val="222222"/>
        </w:rPr>
        <w:t>Выходцы из Украины составляют также большинство жертв нелегальных каналов по перевозки</w:t>
      </w:r>
      <w:proofErr w:type="gramEnd"/>
      <w:r w:rsidRPr="00FD7809">
        <w:rPr>
          <w:color w:val="222222"/>
        </w:rPr>
        <w:t xml:space="preserve"> людей через Польшу для последующей сексуальной эксплуатации и противозаконного использования как подневольной рабочей силы. Например, по данным за 1995—2010 годы среди иностранцев, пострадавших от нелегальной торговли людьми, сексуальной эксплуатации и подневольного труда на территории Польши выходцы из Украины составляют 350 случаев, Белоруссии — 311, Болгарии — 87, Румынии — 24, Молдавии — 21 и России — 15. Только в одном 2008 году польская прокуратура зафиксировала 315 </w:t>
      </w:r>
      <w:proofErr w:type="gramStart"/>
      <w:r w:rsidRPr="00FD7809">
        <w:rPr>
          <w:color w:val="222222"/>
        </w:rPr>
        <w:t>потерпевших</w:t>
      </w:r>
      <w:proofErr w:type="gramEnd"/>
      <w:r w:rsidRPr="00FD7809">
        <w:rPr>
          <w:color w:val="222222"/>
        </w:rPr>
        <w:t xml:space="preserve"> из которых по данным Международной организации по миграции 65 человек были украинцами.</w:t>
      </w:r>
    </w:p>
    <w:p w:rsidR="00FD7809" w:rsidRPr="00FD7809" w:rsidRDefault="00FD7809" w:rsidP="00FD7809">
      <w:pPr>
        <w:pStyle w:val="a3"/>
        <w:shd w:val="clear" w:color="auto" w:fill="FFFFFF"/>
        <w:spacing w:before="120" w:beforeAutospacing="0" w:after="120" w:afterAutospacing="0"/>
        <w:ind w:firstLine="708"/>
        <w:jc w:val="both"/>
        <w:rPr>
          <w:color w:val="222222"/>
        </w:rPr>
      </w:pPr>
      <w:r w:rsidRPr="00FD7809">
        <w:rPr>
          <w:color w:val="222222"/>
        </w:rPr>
        <w:t>При этом</w:t>
      </w:r>
      <w:proofErr w:type="gramStart"/>
      <w:r w:rsidRPr="00FD7809">
        <w:rPr>
          <w:color w:val="222222"/>
        </w:rPr>
        <w:t>,</w:t>
      </w:r>
      <w:proofErr w:type="gramEnd"/>
      <w:r w:rsidRPr="00FD7809">
        <w:rPr>
          <w:color w:val="222222"/>
        </w:rPr>
        <w:t xml:space="preserve"> независимые исследователи проблем теневого бизнеса указывают, что </w:t>
      </w:r>
      <w:r>
        <w:rPr>
          <w:color w:val="222222"/>
        </w:rPr>
        <w:t>в</w:t>
      </w:r>
      <w:r w:rsidRPr="00FD7809">
        <w:rPr>
          <w:color w:val="222222"/>
        </w:rPr>
        <w:t xml:space="preserve"> Украине существуют объективные трудности с идентификацией жертв и отслеживанием международных перемещений своих граждан. В результате такой ситуации приведённые цифры отражают не более, чем минимальную оценку того, что на самом деле происходит в реальности.</w:t>
      </w:r>
    </w:p>
    <w:p w:rsidR="006419E4" w:rsidRDefault="006419E4" w:rsidP="006419E4">
      <w:pPr>
        <w:ind w:firstLine="708"/>
        <w:jc w:val="both"/>
      </w:pPr>
    </w:p>
    <w:sectPr w:rsidR="006419E4" w:rsidSect="00C652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F5A22"/>
    <w:rsid w:val="003F5A22"/>
    <w:rsid w:val="006419E4"/>
    <w:rsid w:val="00C652DC"/>
    <w:rsid w:val="00DB0933"/>
    <w:rsid w:val="00F12D6F"/>
    <w:rsid w:val="00FD7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2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2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2D6F"/>
    <w:rPr>
      <w:color w:val="0000FF"/>
      <w:u w:val="single"/>
    </w:rPr>
  </w:style>
</w:styles>
</file>

<file path=word/webSettings.xml><?xml version="1.0" encoding="utf-8"?>
<w:webSettings xmlns:r="http://schemas.openxmlformats.org/officeDocument/2006/relationships" xmlns:w="http://schemas.openxmlformats.org/wordprocessingml/2006/main">
  <w:divs>
    <w:div w:id="1792548098">
      <w:bodyDiv w:val="1"/>
      <w:marLeft w:val="0"/>
      <w:marRight w:val="0"/>
      <w:marTop w:val="0"/>
      <w:marBottom w:val="0"/>
      <w:divBdr>
        <w:top w:val="none" w:sz="0" w:space="0" w:color="auto"/>
        <w:left w:val="none" w:sz="0" w:space="0" w:color="auto"/>
        <w:bottom w:val="none" w:sz="0" w:space="0" w:color="auto"/>
        <w:right w:val="none" w:sz="0" w:space="0" w:color="auto"/>
      </w:divBdr>
    </w:div>
    <w:div w:id="1868327368">
      <w:bodyDiv w:val="1"/>
      <w:marLeft w:val="0"/>
      <w:marRight w:val="0"/>
      <w:marTop w:val="0"/>
      <w:marBottom w:val="0"/>
      <w:divBdr>
        <w:top w:val="none" w:sz="0" w:space="0" w:color="auto"/>
        <w:left w:val="none" w:sz="0" w:space="0" w:color="auto"/>
        <w:bottom w:val="none" w:sz="0" w:space="0" w:color="auto"/>
        <w:right w:val="none" w:sz="0" w:space="0" w:color="auto"/>
      </w:divBdr>
    </w:div>
    <w:div w:id="213910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8%D0%BB%D0%B8%D0%BF%D0%BF%D0%B8%D0%BD%D1%8B" TargetMode="External"/><Relationship Id="rId13" Type="http://schemas.openxmlformats.org/officeDocument/2006/relationships/hyperlink" Target="https://ru.wikipedia.org/wiki/%D0%93%D0%B0%D0%BD%D0%B0" TargetMode="External"/><Relationship Id="rId3" Type="http://schemas.openxmlformats.org/officeDocument/2006/relationships/webSettings" Target="webSettings.xml"/><Relationship Id="rId7" Type="http://schemas.openxmlformats.org/officeDocument/2006/relationships/hyperlink" Target="https://ru.wikipedia.org/wiki/%D0%A2%D0%B0%D0%B8%D0%BB%D0%B0%D0%BD%D0%B4" TargetMode="External"/><Relationship Id="rId12" Type="http://schemas.openxmlformats.org/officeDocument/2006/relationships/hyperlink" Target="https://ru.wikipedia.org/wiki/%D0%93%D0%B0%D0%BD%D0%B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u.wikipedia.org/wiki/%D0%9C%D0%B5%D0%B6%D0%B4%D1%83%D0%BD%D0%B0%D1%80%D0%BE%D0%B4%D0%BD%D0%B0%D1%8F_%D0%BE%D1%80%D0%B3%D0%B0%D0%BD%D0%B8%D0%B7%D0%B0%D1%86%D0%B8%D1%8F_%D0%BF%D0%BE_%D0%BC%D0%B8%D0%B3%D1%80%D0%B0%D1%86%D0%B8%D0%B8" TargetMode="External"/><Relationship Id="rId11" Type="http://schemas.openxmlformats.org/officeDocument/2006/relationships/hyperlink" Target="https://ru.wikipedia.org/wiki/%D0%9D%D0%B8%D0%B3%D0%B5%D1%80%D0%B8%D1%8F" TargetMode="External"/><Relationship Id="rId5" Type="http://schemas.openxmlformats.org/officeDocument/2006/relationships/hyperlink" Target="https://ru.wikipedia.org/wiki/%D0%A2%D0%BE%D1%80%D0%B3%D0%BE%D0%B2%D0%BB%D1%8F_%D0%BB%D1%8E%D0%B4%D1%8C%D0%BC%D0%B8" TargetMode="External"/><Relationship Id="rId15" Type="http://schemas.openxmlformats.org/officeDocument/2006/relationships/hyperlink" Target="https://ru.wikipedia.org/wiki/%D0%95%D0%B2%D1%80%D0%BE%D0%BF%D0%B5%D0%B9%D1%81%D0%BA%D0%B8%D0%B9_%D0%A1%D0%BE%D1%8E%D0%B7" TargetMode="External"/><Relationship Id="rId10" Type="http://schemas.openxmlformats.org/officeDocument/2006/relationships/hyperlink" Target="https://ru.wikipedia.org/wiki/%D0%9A%D0%BE%D0%BB%D1%83%D0%BC%D0%B1%D0%B8%D1%8F" TargetMode="External"/><Relationship Id="rId4" Type="http://schemas.openxmlformats.org/officeDocument/2006/relationships/hyperlink" Target="https://ru.wikipedia.org/wiki/%D0%9F%D1%80%D0%BE%D1%81%D1%82%D0%B8%D1%82%D1%83%D1%86%D0%B8%D1%8F" TargetMode="External"/><Relationship Id="rId9" Type="http://schemas.openxmlformats.org/officeDocument/2006/relationships/hyperlink" Target="https://ru.wikipedia.org/wiki/%D0%94%D0%BE%D0%BC%D0%B8%D0%BD%D0%B8%D0%BA%D0%B0%D0%BD%D1%81%D0%BA%D0%B0%D1%8F_%D1%80%D0%B5%D1%81%D0%BF%D1%83%D0%B1%D0%BB%D0%B8%D0%BA%D0%B0" TargetMode="External"/><Relationship Id="rId14" Type="http://schemas.openxmlformats.org/officeDocument/2006/relationships/hyperlink" Target="https://ru.wikipedia.org/wiki/%D0%98%D0%B7%D1%80%D0%B0%D0%B8%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1217</Words>
  <Characters>6940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2019-01-18T08:41:00Z</dcterms:created>
  <dcterms:modified xsi:type="dcterms:W3CDTF">2019-01-18T11:01:00Z</dcterms:modified>
</cp:coreProperties>
</file>